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466" w:rsidRPr="00A14466" w:rsidRDefault="00A14466" w:rsidP="00A14466">
      <w:pPr>
        <w:spacing w:before="240" w:after="0" w:line="240" w:lineRule="auto"/>
        <w:jc w:val="center"/>
        <w:rPr>
          <w:rFonts w:ascii="BrowalliaUPC" w:hAnsi="BrowalliaUPC" w:cs="BrowalliaUPC" w:hint="cs"/>
          <w:b/>
          <w:bCs/>
          <w:sz w:val="32"/>
          <w:szCs w:val="32"/>
        </w:rPr>
      </w:pPr>
      <w:r w:rsidRPr="00A14466">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A14466">
        <w:rPr>
          <w:rFonts w:ascii="BrowalliaUPC" w:hAnsi="BrowalliaUPC" w:cs="BrowalliaUPC"/>
          <w:b/>
          <w:bCs/>
          <w:sz w:val="32"/>
          <w:szCs w:val="32"/>
          <w:cs/>
        </w:rPr>
        <w:t>ครั้งที่ 20/2561 (ครั้งที่ 67)</w:t>
      </w:r>
    </w:p>
    <w:p w:rsidR="0007438B" w:rsidRDefault="00A14466" w:rsidP="00A14466">
      <w:pPr>
        <w:spacing w:before="240" w:after="0" w:line="240" w:lineRule="auto"/>
        <w:jc w:val="center"/>
        <w:rPr>
          <w:rFonts w:ascii="BrowalliaUPC" w:hAnsi="BrowalliaUPC" w:cs="BrowalliaUPC"/>
          <w:b/>
          <w:bCs/>
          <w:sz w:val="32"/>
          <w:szCs w:val="32"/>
        </w:rPr>
      </w:pPr>
      <w:r w:rsidRPr="00A14466">
        <w:rPr>
          <w:rFonts w:ascii="BrowalliaUPC" w:hAnsi="BrowalliaUPC" w:cs="BrowalliaUPC"/>
          <w:b/>
          <w:bCs/>
          <w:sz w:val="32"/>
          <w:szCs w:val="32"/>
          <w:cs/>
        </w:rPr>
        <w:t>วันศุกร์ที่ 5 ต</w:t>
      </w:r>
      <w:r>
        <w:rPr>
          <w:rFonts w:ascii="BrowalliaUPC" w:hAnsi="BrowalliaUPC" w:cs="BrowalliaUPC"/>
          <w:b/>
          <w:bCs/>
          <w:sz w:val="32"/>
          <w:szCs w:val="32"/>
          <w:cs/>
        </w:rPr>
        <w:t>ุลาคม พ.ศ. 2561 เวลา 15.30 น.</w:t>
      </w:r>
    </w:p>
    <w:p w:rsidR="00A14466" w:rsidRPr="00F87913" w:rsidRDefault="00A14466" w:rsidP="00A14466">
      <w:pPr>
        <w:spacing w:before="240" w:after="0" w:line="240" w:lineRule="auto"/>
        <w:jc w:val="center"/>
        <w:rPr>
          <w:rFonts w:ascii="BrowalliaUPC" w:hAnsi="BrowalliaUPC" w:cs="BrowalliaUPC" w:hint="cs"/>
          <w:sz w:val="32"/>
          <w:szCs w:val="32"/>
        </w:rPr>
      </w:pPr>
    </w:p>
    <w:p w:rsidR="0007438B" w:rsidRPr="0007438B" w:rsidRDefault="0007438B" w:rsidP="0007438B">
      <w:pPr>
        <w:spacing w:before="240" w:after="0" w:line="240" w:lineRule="auto"/>
        <w:jc w:val="thaiDistribute"/>
        <w:rPr>
          <w:rFonts w:ascii="BrowalliaUPC" w:hAnsi="BrowalliaUPC" w:cs="BrowalliaUPC"/>
          <w:b/>
          <w:bCs/>
          <w:sz w:val="32"/>
          <w:szCs w:val="32"/>
        </w:rPr>
      </w:pPr>
      <w:r w:rsidRPr="0007438B">
        <w:rPr>
          <w:rFonts w:ascii="BrowalliaUPC" w:hAnsi="BrowalliaUPC" w:cs="BrowalliaUPC"/>
          <w:b/>
          <w:bCs/>
          <w:sz w:val="32"/>
          <w:szCs w:val="32"/>
          <w:cs/>
        </w:rPr>
        <w:t xml:space="preserve">เรื่องที่ </w:t>
      </w:r>
      <w:r w:rsidR="00A14466" w:rsidRPr="00A14466">
        <w:rPr>
          <w:rFonts w:ascii="BrowalliaUPC" w:hAnsi="BrowalliaUPC" w:cs="BrowalliaUPC"/>
          <w:b/>
          <w:bCs/>
          <w:sz w:val="32"/>
          <w:szCs w:val="32"/>
          <w:cs/>
        </w:rPr>
        <w:t xml:space="preserve">1 </w:t>
      </w:r>
      <w:bookmarkStart w:id="0" w:name="_GoBack"/>
      <w:r w:rsidR="00A14466" w:rsidRPr="00A14466">
        <w:rPr>
          <w:rFonts w:ascii="BrowalliaUPC" w:hAnsi="BrowalliaUPC" w:cs="BrowalliaUPC"/>
          <w:b/>
          <w:bCs/>
          <w:sz w:val="32"/>
          <w:szCs w:val="32"/>
          <w:cs/>
        </w:rPr>
        <w:t>การปรับอัตราเงินส่งเข้ากองทุนน้ำมันเชื้อเพลิง</w:t>
      </w:r>
      <w:bookmarkEnd w:id="0"/>
    </w:p>
    <w:p w:rsidR="0007438B" w:rsidRPr="0007438B" w:rsidRDefault="0007438B" w:rsidP="0007438B">
      <w:pPr>
        <w:spacing w:before="240" w:after="0" w:line="240" w:lineRule="auto"/>
        <w:jc w:val="thaiDistribute"/>
        <w:rPr>
          <w:rFonts w:ascii="BrowalliaUPC" w:hAnsi="BrowalliaUPC" w:cs="BrowalliaUPC"/>
          <w:sz w:val="32"/>
          <w:szCs w:val="32"/>
          <w:u w:val="single"/>
        </w:rPr>
      </w:pPr>
      <w:r w:rsidRPr="0007438B">
        <w:rPr>
          <w:rFonts w:ascii="BrowalliaUPC" w:hAnsi="BrowalliaUPC" w:cs="BrowalliaUPC"/>
          <w:sz w:val="32"/>
          <w:szCs w:val="32"/>
          <w:u w:val="single"/>
          <w:cs/>
        </w:rPr>
        <w:t>สรุปสาระสำคัญ</w:t>
      </w:r>
    </w:p>
    <w:p w:rsidR="00A14466" w:rsidRPr="00A14466" w:rsidRDefault="0007438B" w:rsidP="00A14466">
      <w:pPr>
        <w:spacing w:before="240" w:after="0" w:line="240" w:lineRule="auto"/>
        <w:jc w:val="thaiDistribute"/>
        <w:rPr>
          <w:rFonts w:ascii="BrowalliaUPC" w:hAnsi="BrowalliaUPC" w:cs="BrowalliaUPC"/>
          <w:sz w:val="32"/>
          <w:szCs w:val="32"/>
        </w:rPr>
      </w:pPr>
      <w:r w:rsidRPr="0007438B">
        <w:rPr>
          <w:rFonts w:ascii="BrowalliaUPC" w:hAnsi="BrowalliaUPC" w:cs="BrowalliaUPC"/>
          <w:sz w:val="32"/>
          <w:szCs w:val="32"/>
          <w:cs/>
        </w:rPr>
        <w:t xml:space="preserve">    </w:t>
      </w:r>
      <w:r w:rsidR="00A14466" w:rsidRPr="00A14466">
        <w:rPr>
          <w:rFonts w:ascii="BrowalliaUPC" w:hAnsi="BrowalliaUPC" w:cs="BrowalliaUPC"/>
          <w:sz w:val="32"/>
          <w:szCs w:val="32"/>
          <w:cs/>
        </w:rPr>
        <w:t>1. เมื่อวันที่ 28 กันยายน 2561 คณะกรรมการบริหารนโยบายพลังงาน (กบง.) เห็นชอบแนวทางการปรับอัตราเงินส่งเข้ากองทุนน้ำมันเชื้อเพลิงของน้ำมันดีเซลหมุนเร็วโดยให้ฝ่ายเลขานุการฯ ใช้กลไกกองทุนน้ำมันเชื้อเพลิงในการรักษาเสถียรภาพราคาน้ำมันดีเซลหมุนเร็ว ในอัตราไม่เกิน 1.00 บาทต่อลิตร ในวงเงินไม่เกิน 6,000 ล้านบาท และหากเกินวงเงินที่กำหนดให้นำเสนอ กบง.พิจารณาความเหมาะสมอีกครั้ง รวมทั้งมอบหมายให้สถาบันบริหารกองทุนพลังงาน (สบพน.) จัดทำรายงาน รายรับ/รายจ่าย และฐานะกองทุนน้ำมันฯ ของบัญชีน้ำมัน เพื่อรายงาน กบง. ทราบทุกเดือน</w:t>
      </w:r>
    </w:p>
    <w:p w:rsidR="00A14466" w:rsidRPr="00A14466" w:rsidRDefault="00A14466" w:rsidP="00A14466">
      <w:pPr>
        <w:spacing w:before="240" w:after="0" w:line="240" w:lineRule="auto"/>
        <w:jc w:val="thaiDistribute"/>
        <w:rPr>
          <w:rFonts w:ascii="BrowalliaUPC" w:hAnsi="BrowalliaUPC" w:cs="BrowalliaUPC"/>
          <w:sz w:val="32"/>
          <w:szCs w:val="32"/>
        </w:rPr>
      </w:pPr>
    </w:p>
    <w:p w:rsidR="00A14466" w:rsidRPr="00A14466" w:rsidRDefault="00A14466" w:rsidP="00A14466">
      <w:pPr>
        <w:spacing w:before="240" w:after="0" w:line="240" w:lineRule="auto"/>
        <w:jc w:val="thaiDistribute"/>
        <w:rPr>
          <w:rFonts w:ascii="BrowalliaUPC" w:hAnsi="BrowalliaUPC" w:cs="BrowalliaUPC"/>
          <w:sz w:val="32"/>
          <w:szCs w:val="32"/>
        </w:rPr>
      </w:pPr>
      <w:r w:rsidRPr="00A14466">
        <w:rPr>
          <w:rFonts w:ascii="BrowalliaUPC" w:hAnsi="BrowalliaUPC" w:cs="BrowalliaUPC"/>
          <w:sz w:val="32"/>
          <w:szCs w:val="32"/>
          <w:cs/>
        </w:rPr>
        <w:t xml:space="preserve">        2. เมื่อวันที่ 28 กันยายน 2561 สนพ. ได้ดำเนินการออกประกาศ ดังนี้ (1) ประกาศ กบง. ฉบับที่ 62 ปรับเพิ่มอัตราเงินชดเชยสำหรับน้ำมันดีเซลเป็น 0.60 บาทต่อลิตร เพื่อให้ราคาขายปลีกน้ำมันดีเซลยังคงเดิมที่ 29.89 บาทต่อลิตร โดยมีผลบังคับใช้เมื่อวันที่ 29 กันยายน 2561 (2) ประกาศ กบง. ฉบับที่ 63 ปรับเพิ่มอัตราเงินชดเชยสำหรับน้ำมันดีเซลเป็น 0.90 บาทต่อลิตร เพื่อให้ราคาขายปลีกน้ำมันดีเซลยังคงเดิมที่ 29.89 บาทต่อลิตร โดยมีผลบังคับใช้เมื่อวันที่ 4 ตุลาคม 2561 และ (3) ประกาศ กบง. ฉบับที่ 64 ปรับเพิ่มอัตราเงินชดเชยสำหรับน้ำมันดีเซลเป็น 1.00 บาทต่อลิตร เพื่อให้ราคาขายปลีกน้ำมันดีเซลยังคงเดิมที่ 29.89 บาทต่อลิตร โดยมีผลบังคับใช้เมื่อวันที่ 5 ตุลาคม 2561 แต่อย่างไรก็ตามสถานการณ์ราคาน้ำมันในตลาดโลกยังมีแนวโน้มปรับตัวเพิ่มขึ้น โดยราคาน้ำมันตลาดโลกปิดตลาด ณ วันที่ 4 ตุลาคม 2561 มีดังนี้ (1) น้ำมันดิบดูไบอยู่ที่ 84.40 เหรียญสหรัฐฯต่อบาร์เรล (2) น้ำมันเบนซิน 95 อยู่ที่ 93.71 เหรียญสหรัฐฯต่อบาร์เรล (3) น้ำมันดีเซลอยู่ที่ 100.63 เหรียญสหรัฐฯต่อบาร์เรล (4) อัตราแลกเปลี่ยน ณ วันที่ 4 ตุลาคม 2561 อยู่ที่ 32.7834 บาทต่อเหรียญสหรัฐฯ (5) ราคา</w:t>
      </w:r>
      <w:proofErr w:type="spellStart"/>
      <w:r w:rsidRPr="00A14466">
        <w:rPr>
          <w:rFonts w:ascii="BrowalliaUPC" w:hAnsi="BrowalliaUPC" w:cs="BrowalliaUPC"/>
          <w:sz w:val="32"/>
          <w:szCs w:val="32"/>
          <w:cs/>
        </w:rPr>
        <w:t>ไบ</w:t>
      </w:r>
      <w:proofErr w:type="spellEnd"/>
      <w:r w:rsidRPr="00A14466">
        <w:rPr>
          <w:rFonts w:ascii="BrowalliaUPC" w:hAnsi="BrowalliaUPC" w:cs="BrowalliaUPC"/>
          <w:sz w:val="32"/>
          <w:szCs w:val="32"/>
          <w:cs/>
        </w:rPr>
        <w:t>โอดีเซลประเภทเมท</w:t>
      </w:r>
      <w:proofErr w:type="spellStart"/>
      <w:r w:rsidRPr="00A14466">
        <w:rPr>
          <w:rFonts w:ascii="BrowalliaUPC" w:hAnsi="BrowalliaUPC" w:cs="BrowalliaUPC"/>
          <w:sz w:val="32"/>
          <w:szCs w:val="32"/>
          <w:cs/>
        </w:rPr>
        <w:t>ิล</w:t>
      </w:r>
      <w:proofErr w:type="spellEnd"/>
      <w:r w:rsidRPr="00A14466">
        <w:rPr>
          <w:rFonts w:ascii="BrowalliaUPC" w:hAnsi="BrowalliaUPC" w:cs="BrowalliaUPC"/>
          <w:sz w:val="32"/>
          <w:szCs w:val="32"/>
          <w:cs/>
        </w:rPr>
        <w:t>เอส</w:t>
      </w:r>
      <w:proofErr w:type="spellStart"/>
      <w:r w:rsidRPr="00A14466">
        <w:rPr>
          <w:rFonts w:ascii="BrowalliaUPC" w:hAnsi="BrowalliaUPC" w:cs="BrowalliaUPC"/>
          <w:sz w:val="32"/>
          <w:szCs w:val="32"/>
          <w:cs/>
        </w:rPr>
        <w:t>เต</w:t>
      </w:r>
      <w:proofErr w:type="spellEnd"/>
      <w:r w:rsidRPr="00A14466">
        <w:rPr>
          <w:rFonts w:ascii="BrowalliaUPC" w:hAnsi="BrowalliaUPC" w:cs="BrowalliaUPC"/>
          <w:sz w:val="32"/>
          <w:szCs w:val="32"/>
          <w:cs/>
        </w:rPr>
        <w:t xml:space="preserve">อร์ของกรดไขมันวันที่ 1-7 ตุลาคม 2561 ลิตรละ 22.97 บาท และ (6) ราคาเอทานอล ณ เดือน ตุลาคม 2561 ลิตรละ 23.31 บาท โดยฐานะกองทุนน้ำมันฯ ของน้ำมันฯ ณ วันที่ 30 กันยายน 2561 มีสินทรัพย์รวม 25,142 ล้านบาท หนี้สินรวม 4,071 ล้านบาท โดยกองทุนน้ำมันฯ มีฐานะสุทธิ 25,142 ล้านบาท แยกเป็นบัญชีน้ำมัน 29,213 บาท และบัญชีก๊าซ </w:t>
      </w:r>
      <w:r w:rsidRPr="00A14466">
        <w:rPr>
          <w:rFonts w:ascii="BrowalliaUPC" w:hAnsi="BrowalliaUPC" w:cs="BrowalliaUPC"/>
          <w:sz w:val="32"/>
          <w:szCs w:val="32"/>
        </w:rPr>
        <w:t xml:space="preserve">LPG </w:t>
      </w:r>
      <w:r w:rsidRPr="00A14466">
        <w:rPr>
          <w:rFonts w:ascii="BrowalliaUPC" w:hAnsi="BrowalliaUPC" w:cs="BrowalliaUPC"/>
          <w:sz w:val="32"/>
          <w:szCs w:val="32"/>
          <w:cs/>
        </w:rPr>
        <w:t>ติดลบ 4,071 ล้านบาท</w:t>
      </w:r>
    </w:p>
    <w:p w:rsidR="00A14466" w:rsidRPr="00A14466" w:rsidRDefault="00A14466" w:rsidP="00A14466">
      <w:pPr>
        <w:spacing w:before="240" w:after="0" w:line="240" w:lineRule="auto"/>
        <w:jc w:val="thaiDistribute"/>
        <w:rPr>
          <w:rFonts w:ascii="BrowalliaUPC" w:hAnsi="BrowalliaUPC" w:cs="BrowalliaUPC"/>
          <w:sz w:val="32"/>
          <w:szCs w:val="32"/>
        </w:rPr>
      </w:pPr>
    </w:p>
    <w:p w:rsidR="00A14466" w:rsidRPr="00A14466" w:rsidRDefault="00A14466" w:rsidP="00A14466">
      <w:pPr>
        <w:spacing w:before="240" w:after="0" w:line="240" w:lineRule="auto"/>
        <w:jc w:val="thaiDistribute"/>
        <w:rPr>
          <w:rFonts w:ascii="BrowalliaUPC" w:hAnsi="BrowalliaUPC" w:cs="BrowalliaUPC"/>
          <w:sz w:val="32"/>
          <w:szCs w:val="32"/>
        </w:rPr>
      </w:pPr>
      <w:r w:rsidRPr="00A14466">
        <w:rPr>
          <w:rFonts w:ascii="BrowalliaUPC" w:hAnsi="BrowalliaUPC" w:cs="BrowalliaUPC"/>
          <w:sz w:val="32"/>
          <w:szCs w:val="32"/>
          <w:cs/>
        </w:rPr>
        <w:lastRenderedPageBreak/>
        <w:t xml:space="preserve">        3. ผลของสถานการณ์ราคาดังกล่าวข้างต้น ส่งผลทำให้โครงสร้างราคาน้ำมัน ณ วันที่ 5 ตุลาคม 2561 เป็นดังนี้ (1) ค่าการตลาดน้ำมันเบนซิน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 95</w:t>
      </w:r>
      <w:r w:rsidRPr="00A14466">
        <w:rPr>
          <w:rFonts w:ascii="BrowalliaUPC" w:hAnsi="BrowalliaUPC" w:cs="BrowalliaUPC"/>
          <w:sz w:val="32"/>
          <w:szCs w:val="32"/>
        </w:rPr>
        <w:t xml:space="preserve"> E</w:t>
      </w:r>
      <w:r w:rsidRPr="00A14466">
        <w:rPr>
          <w:rFonts w:ascii="BrowalliaUPC" w:hAnsi="BrowalliaUPC" w:cs="BrowalliaUPC"/>
          <w:sz w:val="32"/>
          <w:szCs w:val="32"/>
          <w:cs/>
        </w:rPr>
        <w:t>10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 91</w:t>
      </w:r>
      <w:r w:rsidRPr="00A14466">
        <w:rPr>
          <w:rFonts w:ascii="BrowalliaUPC" w:hAnsi="BrowalliaUPC" w:cs="BrowalliaUPC"/>
          <w:sz w:val="32"/>
          <w:szCs w:val="32"/>
        </w:rPr>
        <w:t xml:space="preserve"> E</w:t>
      </w:r>
      <w:r w:rsidRPr="00A14466">
        <w:rPr>
          <w:rFonts w:ascii="BrowalliaUPC" w:hAnsi="BrowalliaUPC" w:cs="BrowalliaUPC"/>
          <w:sz w:val="32"/>
          <w:szCs w:val="32"/>
          <w:cs/>
        </w:rPr>
        <w:t>10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 xml:space="preserve">ล </w:t>
      </w:r>
      <w:r w:rsidRPr="00A14466">
        <w:rPr>
          <w:rFonts w:ascii="BrowalliaUPC" w:hAnsi="BrowalliaUPC" w:cs="BrowalliaUPC"/>
          <w:sz w:val="32"/>
          <w:szCs w:val="32"/>
        </w:rPr>
        <w:t>E</w:t>
      </w:r>
      <w:r w:rsidRPr="00A14466">
        <w:rPr>
          <w:rFonts w:ascii="BrowalliaUPC" w:hAnsi="BrowalliaUPC" w:cs="BrowalliaUPC"/>
          <w:sz w:val="32"/>
          <w:szCs w:val="32"/>
          <w:cs/>
        </w:rPr>
        <w:t>20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 xml:space="preserve">ล </w:t>
      </w:r>
      <w:r w:rsidRPr="00A14466">
        <w:rPr>
          <w:rFonts w:ascii="BrowalliaUPC" w:hAnsi="BrowalliaUPC" w:cs="BrowalliaUPC"/>
          <w:sz w:val="32"/>
          <w:szCs w:val="32"/>
        </w:rPr>
        <w:t>E</w:t>
      </w:r>
      <w:r w:rsidRPr="00A14466">
        <w:rPr>
          <w:rFonts w:ascii="BrowalliaUPC" w:hAnsi="BrowalliaUPC" w:cs="BrowalliaUPC"/>
          <w:sz w:val="32"/>
          <w:szCs w:val="32"/>
          <w:cs/>
        </w:rPr>
        <w:t xml:space="preserve">85 น้ำมันดีเซลหมุนเร็ว และน้ำมันดีเซลหมุนเร็ว </w:t>
      </w:r>
      <w:r w:rsidRPr="00A14466">
        <w:rPr>
          <w:rFonts w:ascii="BrowalliaUPC" w:hAnsi="BrowalliaUPC" w:cs="BrowalliaUPC"/>
          <w:sz w:val="32"/>
          <w:szCs w:val="32"/>
        </w:rPr>
        <w:t>B</w:t>
      </w:r>
      <w:r w:rsidRPr="00A14466">
        <w:rPr>
          <w:rFonts w:ascii="BrowalliaUPC" w:hAnsi="BrowalliaUPC" w:cs="BrowalliaUPC"/>
          <w:sz w:val="32"/>
          <w:szCs w:val="32"/>
          <w:cs/>
        </w:rPr>
        <w:t>20 อยู่ที่ 2.9181 2.3812 2.5441 2.8440 5.0239 1.2013 และ 1.1523 บาทต่อลิตร ตามลำดับ ส่วนราคาขายปลีกน้ำมันเบนซิน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 95</w:t>
      </w:r>
      <w:r w:rsidRPr="00A14466">
        <w:rPr>
          <w:rFonts w:ascii="BrowalliaUPC" w:hAnsi="BrowalliaUPC" w:cs="BrowalliaUPC"/>
          <w:sz w:val="32"/>
          <w:szCs w:val="32"/>
        </w:rPr>
        <w:t xml:space="preserve"> E</w:t>
      </w:r>
      <w:r w:rsidRPr="00A14466">
        <w:rPr>
          <w:rFonts w:ascii="BrowalliaUPC" w:hAnsi="BrowalliaUPC" w:cs="BrowalliaUPC"/>
          <w:sz w:val="32"/>
          <w:szCs w:val="32"/>
          <w:cs/>
        </w:rPr>
        <w:t>10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 91</w:t>
      </w:r>
      <w:r w:rsidRPr="00A14466">
        <w:rPr>
          <w:rFonts w:ascii="BrowalliaUPC" w:hAnsi="BrowalliaUPC" w:cs="BrowalliaUPC"/>
          <w:sz w:val="32"/>
          <w:szCs w:val="32"/>
        </w:rPr>
        <w:t xml:space="preserve"> E</w:t>
      </w:r>
      <w:r w:rsidRPr="00A14466">
        <w:rPr>
          <w:rFonts w:ascii="BrowalliaUPC" w:hAnsi="BrowalliaUPC" w:cs="BrowalliaUPC"/>
          <w:sz w:val="32"/>
          <w:szCs w:val="32"/>
          <w:cs/>
        </w:rPr>
        <w:t>10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 xml:space="preserve">ล </w:t>
      </w:r>
      <w:r w:rsidRPr="00A14466">
        <w:rPr>
          <w:rFonts w:ascii="BrowalliaUPC" w:hAnsi="BrowalliaUPC" w:cs="BrowalliaUPC"/>
          <w:sz w:val="32"/>
          <w:szCs w:val="32"/>
        </w:rPr>
        <w:t>E</w:t>
      </w:r>
      <w:r w:rsidRPr="00A14466">
        <w:rPr>
          <w:rFonts w:ascii="BrowalliaUPC" w:hAnsi="BrowalliaUPC" w:cs="BrowalliaUPC"/>
          <w:sz w:val="32"/>
          <w:szCs w:val="32"/>
          <w:cs/>
        </w:rPr>
        <w:t>20 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 xml:space="preserve">ล </w:t>
      </w:r>
      <w:r w:rsidRPr="00A14466">
        <w:rPr>
          <w:rFonts w:ascii="BrowalliaUPC" w:hAnsi="BrowalliaUPC" w:cs="BrowalliaUPC"/>
          <w:sz w:val="32"/>
          <w:szCs w:val="32"/>
        </w:rPr>
        <w:t>E</w:t>
      </w:r>
      <w:r w:rsidRPr="00A14466">
        <w:rPr>
          <w:rFonts w:ascii="BrowalliaUPC" w:hAnsi="BrowalliaUPC" w:cs="BrowalliaUPC"/>
          <w:sz w:val="32"/>
          <w:szCs w:val="32"/>
          <w:cs/>
        </w:rPr>
        <w:t xml:space="preserve">85 น้ำมันดีเซลหมุนเร็ว และน้ำมันดีเซลหมุนเร็ว </w:t>
      </w:r>
      <w:r w:rsidRPr="00A14466">
        <w:rPr>
          <w:rFonts w:ascii="BrowalliaUPC" w:hAnsi="BrowalliaUPC" w:cs="BrowalliaUPC"/>
          <w:sz w:val="32"/>
          <w:szCs w:val="32"/>
        </w:rPr>
        <w:t>B</w:t>
      </w:r>
      <w:r w:rsidRPr="00A14466">
        <w:rPr>
          <w:rFonts w:ascii="BrowalliaUPC" w:hAnsi="BrowalliaUPC" w:cs="BrowalliaUPC"/>
          <w:sz w:val="32"/>
          <w:szCs w:val="32"/>
          <w:cs/>
        </w:rPr>
        <w:t>20 อยู่ที่ 39.34 31.95 31.68 28.94 22.34 29.89 และ 26.89 บาทต่อลิตร ตามลำดับ โดยสภาพคล่องกองทุนน้ำมันฯ ปัจจุบันน้ำมันแก๊สโซ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 95</w:t>
      </w:r>
      <w:r w:rsidRPr="00A14466">
        <w:rPr>
          <w:rFonts w:ascii="BrowalliaUPC" w:hAnsi="BrowalliaUPC" w:cs="BrowalliaUPC"/>
          <w:sz w:val="32"/>
          <w:szCs w:val="32"/>
        </w:rPr>
        <w:t xml:space="preserve"> E</w:t>
      </w:r>
      <w:r w:rsidRPr="00A14466">
        <w:rPr>
          <w:rFonts w:ascii="BrowalliaUPC" w:hAnsi="BrowalliaUPC" w:cs="BrowalliaUPC"/>
          <w:sz w:val="32"/>
          <w:szCs w:val="32"/>
          <w:cs/>
        </w:rPr>
        <w:t>20 และน้ำมันแก๊สโซ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 95</w:t>
      </w:r>
      <w:r w:rsidRPr="00A14466">
        <w:rPr>
          <w:rFonts w:ascii="BrowalliaUPC" w:hAnsi="BrowalliaUPC" w:cs="BrowalliaUPC"/>
          <w:sz w:val="32"/>
          <w:szCs w:val="32"/>
        </w:rPr>
        <w:t xml:space="preserve"> E</w:t>
      </w:r>
      <w:r w:rsidRPr="00A14466">
        <w:rPr>
          <w:rFonts w:ascii="BrowalliaUPC" w:hAnsi="BrowalliaUPC" w:cs="BrowalliaUPC"/>
          <w:sz w:val="32"/>
          <w:szCs w:val="32"/>
          <w:cs/>
        </w:rPr>
        <w:t>85 รัฐยังคงชดเชยราคา แต่เข้าใกล้ ศูนย์-สุทธิ ในกลุ่มของน้ำมันเบนซินและแก๊สโซ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ลแล้ว ดังนั้น ประมาณการฐานะกองทุนน้ำมันฯ ประจำเดือนตุลาคม 2561 มีรายรับในกลุ่มเบนซินและแก๊สโซ</w:t>
      </w:r>
      <w:proofErr w:type="spellStart"/>
      <w:r w:rsidRPr="00A14466">
        <w:rPr>
          <w:rFonts w:ascii="BrowalliaUPC" w:hAnsi="BrowalliaUPC" w:cs="BrowalliaUPC"/>
          <w:sz w:val="32"/>
          <w:szCs w:val="32"/>
          <w:cs/>
        </w:rPr>
        <w:t>ฮอ</w:t>
      </w:r>
      <w:proofErr w:type="spellEnd"/>
      <w:r w:rsidRPr="00A14466">
        <w:rPr>
          <w:rFonts w:ascii="BrowalliaUPC" w:hAnsi="BrowalliaUPC" w:cs="BrowalliaUPC"/>
          <w:sz w:val="32"/>
          <w:szCs w:val="32"/>
          <w:cs/>
        </w:rPr>
        <w:t>ลประมาณ 37 ล้านบาทต่อเดือน ในขณะที่กองทุนน้ำมันฯ มีรายจ่ายจากกลุ่มน้ำมันดีเซลหมุนเร็วประมาณ 1,809 ล้านบาทต่อเดือน โดยภาพรวมกองทุนมีสภาพคล่องติดลบ 1,761 ล้านบาทต่อเดือน</w:t>
      </w:r>
    </w:p>
    <w:p w:rsidR="00A14466" w:rsidRPr="00A14466" w:rsidRDefault="00A14466" w:rsidP="00A14466">
      <w:pPr>
        <w:spacing w:before="240" w:after="0" w:line="240" w:lineRule="auto"/>
        <w:jc w:val="thaiDistribute"/>
        <w:rPr>
          <w:rFonts w:ascii="BrowalliaUPC" w:hAnsi="BrowalliaUPC" w:cs="BrowalliaUPC"/>
          <w:sz w:val="32"/>
          <w:szCs w:val="32"/>
        </w:rPr>
      </w:pPr>
    </w:p>
    <w:p w:rsidR="00A14466" w:rsidRPr="00A14466" w:rsidRDefault="00A14466" w:rsidP="00A14466">
      <w:pPr>
        <w:spacing w:before="240" w:after="0" w:line="240" w:lineRule="auto"/>
        <w:jc w:val="thaiDistribute"/>
        <w:rPr>
          <w:rFonts w:ascii="BrowalliaUPC" w:hAnsi="BrowalliaUPC" w:cs="BrowalliaUPC"/>
          <w:sz w:val="32"/>
          <w:szCs w:val="32"/>
        </w:rPr>
      </w:pPr>
      <w:r w:rsidRPr="00A14466">
        <w:rPr>
          <w:rFonts w:ascii="BrowalliaUPC" w:hAnsi="BrowalliaUPC" w:cs="BrowalliaUPC"/>
          <w:sz w:val="32"/>
          <w:szCs w:val="32"/>
          <w:cs/>
        </w:rPr>
        <w:t xml:space="preserve">        4. ฝ่ายเลขานุการฯ ขอเสนอแนวทางการปรับอัตราเงินส่งเข้ากองทุนน้ำมันเชื้อเพลิงในหลักการ </w:t>
      </w:r>
      <w:r w:rsidRPr="00A14466">
        <w:rPr>
          <w:rFonts w:ascii="BrowalliaUPC" w:hAnsi="BrowalliaUPC" w:cs="BrowalliaUPC"/>
          <w:sz w:val="32"/>
          <w:szCs w:val="32"/>
        </w:rPr>
        <w:t xml:space="preserve">Half – Half Concept </w:t>
      </w:r>
      <w:r w:rsidRPr="00A14466">
        <w:rPr>
          <w:rFonts w:ascii="BrowalliaUPC" w:hAnsi="BrowalliaUPC" w:cs="BrowalliaUPC"/>
          <w:sz w:val="32"/>
          <w:szCs w:val="32"/>
          <w:cs/>
        </w:rPr>
        <w:t>โดยปรับเพิ่มอัตราการชดเชยราคาน้ำมันดีเซล จากเดิมชดเชย 1.00 บาทต่อลิตร เป็นชดเชยไม่เกิน 2.00 บาทต่อลิตร ในวงเงินไม่เกิน 6,000 ล้านบาท โดยมีรายละเอียด ดังนี้ (1) แบบที่ 1 กองทุนช่วยก่อนในครั้งแรก ต่อไปหากราคายังสูงขึ้นให้ปรับราคาขายปลีกขึ้นสลับกันไป โดยปรับเพิ่มอัตราเงินชดเชย 0.40 บาทต่อลิตร จากชดเชย 1.00 บาทต่อลิตร เป็นชดเชย 1.40 บาทต่อลิตร ราคาขายปลีกคงเดิมที่ 29.89 บาทต่อลิตร และปรับเพิ่มอัตราเงินชดเชยกองทุนน้ำมันฯ สำหรับน้ำมันดีเซลหมุนเร็ว บี20 จาก 3.10 บาทต่อลิตร เป็น 3.55 บาทต่อลิตร เพื่อรักษาส่วนต่างราคาขายปลีกน้ำมันดีเซลหมุนเร็ว บี20 ให้ต่ำกว่าน้ำมันดีเซลหมุนเร็ว 3 บาทต่อลิตร ซึ่งจากการปรับอัตราเงินส่งเข้ากองทุนน้ำมันฯ ส่งผลให้กองทุนน้ำมันฯมีรายจ่ายเพิ่มขึ้น 723 ล้านบาทต่อเดือน จากติดลบ 1,761 ล้านบาทต่อเดือน เป็นติดลบ 2,484 ล้านบาทต่อเดือน (2) แบบที่ 2 กองทุนช่วยครึ่งหนึ่ง และราคาขายปลีกปรับขึ้นครึ่งหนึ่งทุกครั้ง โดยปรับเพิ่มอัตราเงินชดเชย 0.20 บาทต่อลิตร จากชดเชย 1.00 บาทต่อลิตร เป็นชดเชย 1.20 บาทต่อลิตร และราคาขายปลีกเพิ่มขึ้น 0.20 บาทต่อลิตร จาก 29.89 บาทต่อลิตร เป็น 30.09 บาทต่อลิตร และปรับเพิ่มอัตราเงินชดเชยกองทุนน้ำมันฯ สำหรับน้ำมันดีเซลหมุนเร็ว บี20 จาก 3.10 บาทต่อลิตร เป็น 3.35 บาทต่อลิตร ซึ่งจากการปรับอัตราเงินส่งเข้ากองทุนน้ำมันฯ ส่งผลให้กองทุนน้ำมันฯมีรายจ่ายเพิ่มขึ้น 361 ล้านบาทต่อเดือน จากติดลบ 1,761 ล้านบาทต่อเดือน เป็นติดลบ 2,123 ล้านบาทต่อเดือน</w:t>
      </w:r>
    </w:p>
    <w:p w:rsidR="00A14466" w:rsidRDefault="00A14466" w:rsidP="00A14466">
      <w:pPr>
        <w:spacing w:before="240" w:after="0" w:line="240" w:lineRule="auto"/>
        <w:jc w:val="thaiDistribute"/>
        <w:rPr>
          <w:rFonts w:ascii="BrowalliaUPC" w:hAnsi="BrowalliaUPC" w:cs="BrowalliaUPC"/>
          <w:sz w:val="32"/>
          <w:szCs w:val="32"/>
        </w:rPr>
      </w:pPr>
    </w:p>
    <w:p w:rsidR="00A14466" w:rsidRPr="00A14466" w:rsidRDefault="00A14466" w:rsidP="00A14466">
      <w:pPr>
        <w:spacing w:before="240" w:after="0" w:line="240" w:lineRule="auto"/>
        <w:jc w:val="thaiDistribute"/>
        <w:rPr>
          <w:rFonts w:ascii="BrowalliaUPC" w:hAnsi="BrowalliaUPC" w:cs="BrowalliaUPC" w:hint="cs"/>
          <w:sz w:val="32"/>
          <w:szCs w:val="32"/>
        </w:rPr>
      </w:pPr>
    </w:p>
    <w:p w:rsidR="00A14466" w:rsidRPr="00A14466" w:rsidRDefault="00A14466" w:rsidP="00A14466">
      <w:pPr>
        <w:spacing w:before="240" w:after="0" w:line="240" w:lineRule="auto"/>
        <w:jc w:val="thaiDistribute"/>
        <w:rPr>
          <w:rFonts w:ascii="BrowalliaUPC" w:hAnsi="BrowalliaUPC" w:cs="BrowalliaUPC" w:hint="cs"/>
          <w:sz w:val="32"/>
          <w:szCs w:val="32"/>
          <w:u w:val="single"/>
        </w:rPr>
      </w:pPr>
      <w:r w:rsidRPr="00A14466">
        <w:rPr>
          <w:rFonts w:ascii="BrowalliaUPC" w:hAnsi="BrowalliaUPC" w:cs="BrowalliaUPC"/>
          <w:sz w:val="32"/>
          <w:szCs w:val="32"/>
          <w:u w:val="single"/>
          <w:cs/>
        </w:rPr>
        <w:lastRenderedPageBreak/>
        <w:t>มติของที่ประชุม</w:t>
      </w:r>
    </w:p>
    <w:p w:rsidR="00842C99" w:rsidRPr="0007438B" w:rsidRDefault="00A14466" w:rsidP="00A14466">
      <w:pPr>
        <w:spacing w:before="240" w:after="0" w:line="240" w:lineRule="auto"/>
        <w:jc w:val="thaiDistribute"/>
        <w:rPr>
          <w:rFonts w:ascii="BrowalliaUPC" w:hAnsi="BrowalliaUPC" w:cs="BrowalliaUPC"/>
          <w:sz w:val="32"/>
          <w:szCs w:val="32"/>
        </w:rPr>
      </w:pPr>
      <w:r w:rsidRPr="00A14466">
        <w:rPr>
          <w:rFonts w:ascii="BrowalliaUPC" w:hAnsi="BrowalliaUPC" w:cs="BrowalliaUPC"/>
          <w:sz w:val="32"/>
          <w:szCs w:val="32"/>
          <w:cs/>
        </w:rPr>
        <w:t>มอบหมายให้ฝ่ายเลขานุการฯ จัดทำข้อเสนอแนวทางบรรเทาผลกระทบของราคาน้ำมันดิบต่อราคา ขายปลีกน้ำมันดีเซลหมุนเร็ว และนำเสนอต่อคณะกรรมการบริหารนโยบายพลังงานในการประชุมครั้งต่อไป</w:t>
      </w:r>
    </w:p>
    <w:sectPr w:rsidR="00842C99" w:rsidRPr="00074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3155E8"/>
    <w:rsid w:val="0033392F"/>
    <w:rsid w:val="003C05DE"/>
    <w:rsid w:val="00473140"/>
    <w:rsid w:val="004F0454"/>
    <w:rsid w:val="005F0225"/>
    <w:rsid w:val="0068355E"/>
    <w:rsid w:val="006A53D4"/>
    <w:rsid w:val="00842C99"/>
    <w:rsid w:val="00882D2F"/>
    <w:rsid w:val="0092000D"/>
    <w:rsid w:val="009C531E"/>
    <w:rsid w:val="00A14466"/>
    <w:rsid w:val="00B37711"/>
    <w:rsid w:val="00BA4740"/>
    <w:rsid w:val="00C150FC"/>
    <w:rsid w:val="00C77F61"/>
    <w:rsid w:val="00C90EFA"/>
    <w:rsid w:val="00CE560F"/>
    <w:rsid w:val="00D01F59"/>
    <w:rsid w:val="00D127B7"/>
    <w:rsid w:val="00D90A89"/>
    <w:rsid w:val="00DF46A2"/>
    <w:rsid w:val="00E03295"/>
    <w:rsid w:val="00E20782"/>
    <w:rsid w:val="00E2462F"/>
    <w:rsid w:val="00EB47BD"/>
    <w:rsid w:val="00ED18F5"/>
    <w:rsid w:val="00EE5E1E"/>
    <w:rsid w:val="00F3412F"/>
    <w:rsid w:val="00F61112"/>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A0912"/>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64</cp:revision>
  <dcterms:created xsi:type="dcterms:W3CDTF">2018-03-30T07:36:00Z</dcterms:created>
  <dcterms:modified xsi:type="dcterms:W3CDTF">2022-09-26T03:04:00Z</dcterms:modified>
</cp:coreProperties>
</file>